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1" w:name="_GoBack"/>
      <w:bookmarkEnd w:id="1"/>
      <w:bookmarkStart w:id="0" w:name="_Toc307330979"/>
      <w:r>
        <w:rPr>
          <w:rFonts w:hint="eastAsia"/>
        </w:rPr>
        <w:t>中国新闻社网络互动空间注册开设管理办法（暂行）</w:t>
      </w:r>
      <w:bookmarkEnd w:id="0"/>
    </w:p>
    <w:p>
      <w:pPr>
        <w:jc w:val="center"/>
        <w:rPr>
          <w:rFonts w:hint="eastAsia" w:ascii="仿宋" w:hAnsi="仿宋" w:eastAsia="仿宋"/>
          <w:sz w:val="24"/>
        </w:rPr>
      </w:pPr>
    </w:p>
    <w:p>
      <w:pPr>
        <w:snapToGrid w:val="0"/>
        <w:spacing w:line="560" w:lineRule="exact"/>
        <w:rPr>
          <w:rFonts w:hint="eastAsia" w:ascii="仿宋" w:hAnsi="仿宋" w:eastAsia="仿宋"/>
          <w:sz w:val="24"/>
        </w:rPr>
      </w:pPr>
      <w:r>
        <w:rPr>
          <w:rFonts w:hint="eastAsia" w:ascii="仿宋" w:hAnsi="仿宋" w:eastAsia="仿宋"/>
          <w:sz w:val="24"/>
        </w:rPr>
        <w:t>总社各部、室，各分社：</w:t>
      </w:r>
    </w:p>
    <w:p>
      <w:pPr>
        <w:snapToGrid w:val="0"/>
        <w:spacing w:line="560" w:lineRule="exact"/>
        <w:ind w:firstLine="480" w:firstLineChars="200"/>
        <w:rPr>
          <w:rFonts w:hint="eastAsia" w:ascii="仿宋" w:hAnsi="仿宋" w:eastAsia="仿宋"/>
          <w:color w:val="000000"/>
          <w:sz w:val="24"/>
        </w:rPr>
      </w:pPr>
      <w:r>
        <w:rPr>
          <w:rFonts w:hint="eastAsia" w:ascii="仿宋" w:hAnsi="仿宋" w:eastAsia="仿宋"/>
          <w:color w:val="000000"/>
          <w:sz w:val="24"/>
        </w:rPr>
        <w:t>为规范管理我社单位和员工使用微博等</w:t>
      </w:r>
      <w:r>
        <w:rPr>
          <w:rFonts w:hint="eastAsia" w:ascii="仿宋" w:hAnsi="仿宋" w:eastAsia="仿宋"/>
          <w:sz w:val="24"/>
        </w:rPr>
        <w:t>网络互动空间注册开设行为</w:t>
      </w:r>
      <w:r>
        <w:rPr>
          <w:rFonts w:hint="eastAsia" w:ascii="仿宋" w:hAnsi="仿宋" w:eastAsia="仿宋"/>
          <w:color w:val="000000"/>
          <w:sz w:val="24"/>
        </w:rPr>
        <w:t>，防范政治、法律风险，特制定本办法。</w:t>
      </w:r>
    </w:p>
    <w:p>
      <w:pPr>
        <w:snapToGrid w:val="0"/>
        <w:spacing w:line="560" w:lineRule="exact"/>
        <w:ind w:firstLine="448" w:firstLineChars="200"/>
        <w:rPr>
          <w:rFonts w:hint="eastAsia" w:ascii="仿宋" w:hAnsi="仿宋" w:eastAsia="仿宋" w:cs="宋体"/>
          <w:color w:val="000000"/>
          <w:kern w:val="0"/>
          <w:sz w:val="24"/>
          <w:lang w:val="zh-CN"/>
        </w:rPr>
      </w:pPr>
      <w:r>
        <w:rPr>
          <w:rFonts w:hint="eastAsia" w:ascii="仿宋" w:hAnsi="仿宋" w:eastAsia="仿宋"/>
          <w:color w:val="000000"/>
          <w:spacing w:val="-8"/>
          <w:sz w:val="24"/>
        </w:rPr>
        <w:t>一、</w:t>
      </w:r>
      <w:r>
        <w:rPr>
          <w:rFonts w:hint="eastAsia" w:ascii="仿宋" w:hAnsi="仿宋" w:eastAsia="仿宋" w:cs="宋体"/>
          <w:color w:val="000000"/>
          <w:spacing w:val="-8"/>
          <w:kern w:val="0"/>
          <w:sz w:val="24"/>
          <w:lang w:val="zh-CN"/>
        </w:rPr>
        <w:t>网络互动空间注册</w:t>
      </w:r>
      <w:r>
        <w:rPr>
          <w:rFonts w:hint="eastAsia" w:ascii="仿宋" w:hAnsi="仿宋" w:eastAsia="仿宋"/>
          <w:color w:val="000000"/>
          <w:spacing w:val="-8"/>
          <w:sz w:val="24"/>
        </w:rPr>
        <w:t>开设</w:t>
      </w:r>
      <w:r>
        <w:rPr>
          <w:rFonts w:hint="eastAsia" w:ascii="仿宋" w:hAnsi="仿宋" w:eastAsia="仿宋" w:cs="宋体"/>
          <w:color w:val="000000"/>
          <w:spacing w:val="-8"/>
          <w:kern w:val="0"/>
          <w:sz w:val="24"/>
          <w:lang w:val="zh-CN"/>
        </w:rPr>
        <w:t>是指：在各类网站开设微博、博客，在互动社区注册帐号，在移动或网络开放平台开设客户端等</w:t>
      </w:r>
      <w:r>
        <w:rPr>
          <w:rFonts w:hint="eastAsia" w:ascii="仿宋" w:hAnsi="仿宋" w:eastAsia="仿宋" w:cs="宋体"/>
          <w:color w:val="000000"/>
          <w:kern w:val="0"/>
          <w:sz w:val="24"/>
          <w:lang w:val="zh-CN"/>
        </w:rPr>
        <w:t>。</w:t>
      </w:r>
    </w:p>
    <w:p>
      <w:pPr>
        <w:snapToGrid w:val="0"/>
        <w:spacing w:line="560" w:lineRule="exact"/>
        <w:ind w:firstLine="480" w:firstLineChars="200"/>
        <w:rPr>
          <w:rFonts w:hint="eastAsia" w:ascii="仿宋" w:hAnsi="仿宋" w:eastAsia="仿宋"/>
          <w:color w:val="000000"/>
          <w:sz w:val="24"/>
        </w:rPr>
      </w:pPr>
      <w:r>
        <w:rPr>
          <w:rFonts w:hint="eastAsia" w:ascii="仿宋" w:hAnsi="仿宋" w:eastAsia="仿宋" w:cs="宋体"/>
          <w:color w:val="000000"/>
          <w:kern w:val="0"/>
          <w:sz w:val="24"/>
          <w:lang w:val="zh-CN"/>
        </w:rPr>
        <w:t>二、本社单位和员工包括：总社各部门，国内外各分社及支社、记者站，中新网各级网站及所属的栏目或频道，全社在职员工。</w:t>
      </w:r>
    </w:p>
    <w:p>
      <w:pPr>
        <w:snapToGrid w:val="0"/>
        <w:spacing w:line="560" w:lineRule="exact"/>
        <w:ind w:firstLine="480" w:firstLineChars="200"/>
        <w:rPr>
          <w:rFonts w:hint="eastAsia" w:ascii="仿宋" w:hAnsi="仿宋" w:eastAsia="仿宋"/>
          <w:color w:val="000000"/>
          <w:sz w:val="24"/>
        </w:rPr>
      </w:pPr>
      <w:r>
        <w:rPr>
          <w:rFonts w:hint="eastAsia" w:ascii="仿宋" w:hAnsi="仿宋" w:eastAsia="仿宋"/>
          <w:color w:val="000000"/>
          <w:sz w:val="24"/>
        </w:rPr>
        <w:t>三、中国新闻社的官方微博、社区帐号由社委会授权网络中心负责注册开设和维护；未经批准，本社各部门、各分社不得在社外网络平台注册开设官方性质的微博、帐号。</w:t>
      </w:r>
    </w:p>
    <w:p>
      <w:pPr>
        <w:snapToGrid w:val="0"/>
        <w:spacing w:line="560" w:lineRule="exact"/>
        <w:ind w:firstLine="480" w:firstLineChars="200"/>
        <w:rPr>
          <w:rFonts w:hint="eastAsia" w:ascii="仿宋" w:hAnsi="仿宋" w:eastAsia="仿宋"/>
          <w:color w:val="000000"/>
          <w:sz w:val="24"/>
        </w:rPr>
      </w:pPr>
      <w:r>
        <w:rPr>
          <w:rFonts w:hint="eastAsia" w:ascii="仿宋" w:hAnsi="仿宋" w:eastAsia="仿宋"/>
          <w:color w:val="000000"/>
          <w:sz w:val="24"/>
        </w:rPr>
        <w:t xml:space="preserve">四、未经批准，本社各部门、各分社不得在苹果、Android等移动平台和新浪、腾讯等网络开放平台，以本社及部门、分社名义开展各种客户端、插件应用。 </w:t>
      </w:r>
    </w:p>
    <w:p>
      <w:pPr>
        <w:snapToGrid w:val="0"/>
        <w:spacing w:line="560" w:lineRule="exact"/>
        <w:ind w:firstLine="456" w:firstLineChars="200"/>
        <w:rPr>
          <w:rFonts w:hint="eastAsia" w:ascii="仿宋" w:hAnsi="仿宋" w:eastAsia="仿宋"/>
          <w:color w:val="000000"/>
          <w:spacing w:val="-6"/>
          <w:sz w:val="24"/>
        </w:rPr>
      </w:pPr>
      <w:r>
        <w:rPr>
          <w:rFonts w:hint="eastAsia" w:ascii="仿宋" w:hAnsi="仿宋" w:eastAsia="仿宋"/>
          <w:color w:val="000000"/>
          <w:spacing w:val="-6"/>
          <w:sz w:val="24"/>
        </w:rPr>
        <w:t>五、本社员工在社外网络平台注册开设微博、社区帐号等均属于个人行为，个人承担相应法律责任，且不得以任何方式标注或表明本社公职身份，如“中新社记者”、“中新网编辑”等。</w:t>
      </w:r>
    </w:p>
    <w:p>
      <w:pPr>
        <w:snapToGrid w:val="0"/>
        <w:spacing w:line="560" w:lineRule="exact"/>
        <w:ind w:firstLine="480" w:firstLineChars="200"/>
        <w:rPr>
          <w:rFonts w:hint="eastAsia" w:ascii="仿宋" w:hAnsi="仿宋" w:eastAsia="仿宋"/>
          <w:color w:val="000000"/>
          <w:sz w:val="24"/>
        </w:rPr>
      </w:pPr>
      <w:r>
        <w:rPr>
          <w:rFonts w:hint="eastAsia" w:ascii="仿宋" w:hAnsi="仿宋" w:eastAsia="仿宋"/>
          <w:color w:val="000000"/>
          <w:sz w:val="24"/>
        </w:rPr>
        <w:t>六、本社各采编单位和人员从事采编报道活动属于公务行为，在个人微博、社区帐号中，不得发布和讨论涉及公务、职务的各类信息。必须严格遵守外宣纪律及我社各项保密规定。党员、领导干部必须自觉遵守党的政治纪律，与党中央保持一致，不得发表与自己身份不符的政治言论。</w:t>
      </w:r>
    </w:p>
    <w:p>
      <w:pPr>
        <w:snapToGrid w:val="0"/>
        <w:spacing w:line="560" w:lineRule="exact"/>
        <w:ind w:firstLine="480" w:firstLineChars="200"/>
        <w:rPr>
          <w:rFonts w:hint="eastAsia" w:ascii="仿宋" w:hAnsi="仿宋" w:eastAsia="仿宋"/>
          <w:color w:val="000000"/>
          <w:sz w:val="24"/>
        </w:rPr>
      </w:pPr>
      <w:r>
        <w:rPr>
          <w:rFonts w:hint="eastAsia" w:ascii="仿宋" w:hAnsi="仿宋" w:eastAsia="仿宋"/>
          <w:color w:val="000000"/>
          <w:sz w:val="24"/>
        </w:rPr>
        <w:t>七、未经网络中心同意，本社各采编单位和人员在采访报道活动中不得接受其他网络媒体连线采访。</w:t>
      </w:r>
    </w:p>
    <w:p>
      <w:pPr>
        <w:snapToGrid w:val="0"/>
        <w:spacing w:line="560" w:lineRule="exact"/>
        <w:ind w:firstLine="480" w:firstLineChars="200"/>
        <w:rPr>
          <w:rFonts w:hint="eastAsia" w:ascii="仿宋" w:hAnsi="仿宋" w:eastAsia="仿宋"/>
          <w:color w:val="000000"/>
          <w:sz w:val="24"/>
        </w:rPr>
      </w:pPr>
      <w:r>
        <w:rPr>
          <w:rFonts w:hint="eastAsia" w:ascii="仿宋" w:hAnsi="仿宋" w:eastAsia="仿宋"/>
          <w:color w:val="000000"/>
          <w:sz w:val="24"/>
        </w:rPr>
        <w:t>八、违犯本管理办法者，一经查明，即依照本社相关管理规定，视情节严重，分别予以警告、通报批评、停职、解聘等处罚。</w:t>
      </w:r>
    </w:p>
    <w:p>
      <w:pPr>
        <w:snapToGrid w:val="0"/>
        <w:spacing w:line="560" w:lineRule="exact"/>
        <w:ind w:firstLine="480" w:firstLineChars="200"/>
        <w:rPr>
          <w:rFonts w:hint="eastAsia" w:ascii="仿宋" w:hAnsi="仿宋" w:eastAsia="仿宋"/>
          <w:sz w:val="24"/>
        </w:rPr>
      </w:pPr>
      <w:r>
        <w:rPr>
          <w:rFonts w:hint="eastAsia" w:ascii="仿宋" w:hAnsi="仿宋" w:eastAsia="仿宋"/>
          <w:color w:val="000000"/>
          <w:sz w:val="24"/>
        </w:rPr>
        <w:t>九、</w:t>
      </w:r>
      <w:r>
        <w:rPr>
          <w:rFonts w:hint="eastAsia" w:ascii="仿宋" w:hAnsi="仿宋" w:eastAsia="仿宋"/>
          <w:sz w:val="24"/>
        </w:rPr>
        <w:t>本办法自发布之日起实施，由总社网络中心负责监督、执行。</w:t>
      </w:r>
    </w:p>
    <w:p>
      <w:pPr>
        <w:tabs>
          <w:tab w:val="left" w:pos="3795"/>
        </w:tabs>
        <w:snapToGrid w:val="0"/>
        <w:spacing w:line="360" w:lineRule="exact"/>
        <w:ind w:firstLine="480" w:firstLineChars="200"/>
        <w:jc w:val="left"/>
        <w:rPr>
          <w:rFonts w:hint="eastAsia" w:ascii="仿宋" w:hAnsi="仿宋" w:eastAsia="仿宋"/>
          <w:sz w:val="24"/>
        </w:rPr>
      </w:pPr>
    </w:p>
    <w:p>
      <w:pPr>
        <w:tabs>
          <w:tab w:val="left" w:pos="3795"/>
        </w:tabs>
        <w:snapToGrid w:val="0"/>
        <w:spacing w:line="360" w:lineRule="exact"/>
        <w:jc w:val="left"/>
        <w:rPr>
          <w:rFonts w:hint="eastAsia" w:ascii="仿宋" w:hAnsi="仿宋" w:eastAsia="仿宋"/>
          <w:sz w:val="24"/>
        </w:rPr>
      </w:pPr>
    </w:p>
    <w:p>
      <w:pPr>
        <w:tabs>
          <w:tab w:val="left" w:pos="3795"/>
        </w:tabs>
        <w:snapToGrid w:val="0"/>
        <w:spacing w:line="360" w:lineRule="exact"/>
        <w:ind w:firstLine="480" w:firstLineChars="200"/>
        <w:jc w:val="left"/>
        <w:rPr>
          <w:rFonts w:hint="eastAsia" w:ascii="仿宋" w:hAnsi="仿宋" w:eastAsia="仿宋"/>
          <w:sz w:val="24"/>
        </w:rPr>
      </w:pPr>
      <w:r>
        <w:rPr>
          <w:rFonts w:hint="eastAsia" w:ascii="仿宋" w:hAnsi="仿宋" w:eastAsia="仿宋"/>
          <w:sz w:val="24"/>
        </w:rPr>
        <w:t xml:space="preserve">                                  中国新闻社</w:t>
      </w:r>
    </w:p>
    <w:p>
      <w:pPr>
        <w:tabs>
          <w:tab w:val="left" w:pos="3795"/>
        </w:tabs>
        <w:snapToGrid w:val="0"/>
        <w:spacing w:line="360" w:lineRule="exact"/>
        <w:ind w:firstLine="4080" w:firstLineChars="1700"/>
        <w:jc w:val="left"/>
        <w:rPr>
          <w:rFonts w:hint="eastAsia" w:ascii="仿宋" w:hAnsi="仿宋" w:eastAsia="仿宋"/>
          <w:sz w:val="24"/>
        </w:rPr>
      </w:pPr>
      <w:r>
        <w:rPr>
          <w:rFonts w:hint="eastAsia" w:ascii="仿宋" w:hAnsi="仿宋" w:eastAsia="仿宋"/>
          <w:sz w:val="24"/>
        </w:rPr>
        <w:t>2011年7月6日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92"/>
    <w:rsid w:val="00302572"/>
    <w:rsid w:val="00841392"/>
    <w:rsid w:val="00F531FD"/>
    <w:rsid w:val="76E418A0"/>
    <w:rsid w:val="7C302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5"/>
    <w:unhideWhenUsed/>
    <w:qFormat/>
    <w:uiPriority w:val="0"/>
    <w:pPr>
      <w:keepNext/>
      <w:keepLines/>
      <w:spacing w:before="260" w:after="260" w:line="416" w:lineRule="auto"/>
      <w:jc w:val="center"/>
      <w:outlineLvl w:val="2"/>
    </w:pPr>
    <w:rPr>
      <w:rFonts w:eastAsia="仿宋"/>
      <w:b/>
      <w:bCs/>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3 Char"/>
    <w:basedOn w:val="3"/>
    <w:link w:val="2"/>
    <w:qFormat/>
    <w:uiPriority w:val="0"/>
    <w:rPr>
      <w:rFonts w:ascii="Times New Roman" w:hAnsi="Times New Roman" w:eastAsia="仿宋"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110</Words>
  <Characters>631</Characters>
  <Lines>5</Lines>
  <Paragraphs>1</Paragraphs>
  <TotalTime>2</TotalTime>
  <ScaleCrop>false</ScaleCrop>
  <LinksUpToDate>false</LinksUpToDate>
  <CharactersWithSpaces>740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2018-08-20T02:51:00Z</dcterms:created>
  <dc:creator>cns</dc:creator>
  <cp:lastModifiedBy>星空</cp:lastModifiedBy>
  <cp:lastPrinted>2018-08-20T03:27:23Z</cp:lastPrinted>
  <dcterms:modified xsi:type="dcterms:W3CDTF">2018-08-20T03:31:25Z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